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56B" w:rsidRDefault="00D7656B" w:rsidP="00D7656B">
      <w:pPr>
        <w:jc w:val="center"/>
        <w:rPr>
          <w:rFonts w:ascii="Liberation Serif" w:hAnsi="Liberation Serif" w:cs="Liberation Serif"/>
          <w:color w:val="000000"/>
        </w:rPr>
      </w:pPr>
      <w:r w:rsidRPr="006A5548">
        <w:rPr>
          <w:rFonts w:ascii="Liberation Serif" w:hAnsi="Liberation Serif" w:cs="Liberation Serif"/>
          <w:color w:val="000000"/>
        </w:rPr>
        <w:t>муниципальное автономное дошкольное образовательное учреждение</w:t>
      </w:r>
      <w:r w:rsidRPr="006A5548">
        <w:rPr>
          <w:rFonts w:ascii="Liberation Serif" w:hAnsi="Liberation Serif" w:cs="Liberation Serif"/>
        </w:rPr>
        <w:br/>
      </w:r>
      <w:r w:rsidRPr="006A5548">
        <w:rPr>
          <w:rFonts w:ascii="Liberation Serif" w:hAnsi="Liberation Serif" w:cs="Liberation Serif"/>
          <w:color w:val="000000"/>
        </w:rPr>
        <w:t xml:space="preserve"> «Детский сад № 24»</w:t>
      </w:r>
      <w:r w:rsidRPr="006A5548">
        <w:rPr>
          <w:rFonts w:ascii="Liberation Serif" w:hAnsi="Liberation Serif" w:cs="Liberation Serif"/>
        </w:rPr>
        <w:br/>
      </w:r>
      <w:r w:rsidRPr="006A5548">
        <w:rPr>
          <w:rFonts w:ascii="Liberation Serif" w:hAnsi="Liberation Serif" w:cs="Liberation Serif"/>
          <w:color w:val="000000"/>
        </w:rPr>
        <w:t xml:space="preserve"> (МАДОУ Детский сад № 24)</w:t>
      </w:r>
    </w:p>
    <w:p w:rsidR="00167586" w:rsidRDefault="00167586" w:rsidP="00D7656B">
      <w:pPr>
        <w:jc w:val="center"/>
        <w:rPr>
          <w:rFonts w:ascii="Liberation Serif" w:hAnsi="Liberation Serif" w:cs="Liberation Serif"/>
          <w:color w:val="000000"/>
        </w:rPr>
      </w:pPr>
    </w:p>
    <w:p w:rsidR="00167586" w:rsidRDefault="00167586" w:rsidP="00D7656B">
      <w:pPr>
        <w:jc w:val="center"/>
        <w:rPr>
          <w:rFonts w:ascii="Liberation Serif" w:hAnsi="Liberation Serif" w:cs="Liberation Serif"/>
          <w:color w:val="000000"/>
        </w:rPr>
      </w:pPr>
    </w:p>
    <w:p w:rsidR="00167586" w:rsidRPr="006A5548" w:rsidRDefault="00167586" w:rsidP="00167586">
      <w:pPr>
        <w:jc w:val="right"/>
        <w:rPr>
          <w:rFonts w:ascii="Liberation Serif" w:hAnsi="Liberation Serif" w:cs="Liberation Serif"/>
          <w:color w:val="000000"/>
        </w:rPr>
      </w:pPr>
      <w:r>
        <w:rPr>
          <w:rFonts w:ascii="Liberation Serif" w:hAnsi="Liberation Serif" w:cs="Liberation Serif"/>
          <w:color w:val="000000"/>
        </w:rPr>
        <w:t xml:space="preserve">Воспитатель: Кузьмина А. Т. </w:t>
      </w:r>
    </w:p>
    <w:p w:rsidR="00D7656B" w:rsidRDefault="00D7656B" w:rsidP="00167586">
      <w:pPr>
        <w:pStyle w:val="a5"/>
        <w:ind w:firstLine="851"/>
        <w:rPr>
          <w:rFonts w:ascii="Times New Roman" w:hAnsi="Times New Roman" w:cs="Times New Roman"/>
          <w:b/>
          <w:sz w:val="28"/>
          <w:szCs w:val="28"/>
        </w:rPr>
      </w:pPr>
    </w:p>
    <w:p w:rsidR="00167586" w:rsidRDefault="00167586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167586" w:rsidRDefault="00167586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7656B" w:rsidRDefault="00D7656B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Аналитическая сп</w:t>
      </w:r>
      <w:r>
        <w:rPr>
          <w:rFonts w:ascii="Times New Roman" w:hAnsi="Times New Roman" w:cs="Times New Roman"/>
          <w:b/>
          <w:sz w:val="28"/>
          <w:szCs w:val="28"/>
        </w:rPr>
        <w:t xml:space="preserve">равка по итогам мониторинга в </w:t>
      </w:r>
      <w:r w:rsidR="00167586">
        <w:rPr>
          <w:rFonts w:ascii="Times New Roman" w:hAnsi="Times New Roman" w:cs="Times New Roman"/>
          <w:b/>
          <w:sz w:val="28"/>
          <w:szCs w:val="28"/>
        </w:rPr>
        <w:t>подготовительной группе</w:t>
      </w:r>
    </w:p>
    <w:p w:rsidR="00D7656B" w:rsidRPr="00042653" w:rsidRDefault="003560BB" w:rsidP="00D7656B">
      <w:pPr>
        <w:pStyle w:val="a5"/>
        <w:ind w:firstLine="851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2019-2020</w:t>
      </w:r>
      <w:r w:rsidR="00D7656B">
        <w:rPr>
          <w:rFonts w:ascii="Times New Roman" w:hAnsi="Times New Roman" w:cs="Times New Roman"/>
          <w:b/>
          <w:sz w:val="28"/>
          <w:szCs w:val="28"/>
        </w:rPr>
        <w:t>г</w:t>
      </w:r>
    </w:p>
    <w:p w:rsidR="00167586" w:rsidRDefault="00167586" w:rsidP="00D765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</w:p>
    <w:p w:rsidR="00D7656B" w:rsidRPr="00042653" w:rsidRDefault="003560BB" w:rsidP="00D7656B">
      <w:pPr>
        <w:pStyle w:val="a5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D7656B" w:rsidRPr="00042653">
        <w:rPr>
          <w:rFonts w:ascii="Times New Roman" w:hAnsi="Times New Roman" w:cs="Times New Roman"/>
          <w:sz w:val="28"/>
          <w:szCs w:val="28"/>
        </w:rPr>
        <w:t>роведена педагогическая диагностика  освоения детьми основной общеобразовательной программы по пяти образовательным областям: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«Социально-коммуникативное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«Познавательное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«Речевое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«Художественно-эстетическое развитие»</w:t>
      </w:r>
    </w:p>
    <w:p w:rsidR="00D7656B" w:rsidRPr="00042653" w:rsidRDefault="00D7656B" w:rsidP="00D7656B">
      <w:pPr>
        <w:pStyle w:val="a5"/>
        <w:jc w:val="both"/>
        <w:rPr>
          <w:rFonts w:ascii="Times New Roman" w:hAnsi="Times New Roman" w:cs="Times New Roman"/>
          <w:b/>
          <w:sz w:val="28"/>
          <w:szCs w:val="28"/>
        </w:rPr>
      </w:pPr>
      <w:r w:rsidRPr="00042653">
        <w:rPr>
          <w:rFonts w:ascii="Times New Roman" w:hAnsi="Times New Roman" w:cs="Times New Roman"/>
          <w:b/>
          <w:sz w:val="28"/>
          <w:szCs w:val="28"/>
        </w:rPr>
        <w:t>«Физическое развитие»</w:t>
      </w:r>
    </w:p>
    <w:p w:rsidR="00D7656B" w:rsidRDefault="00D7656B" w:rsidP="00D7656B">
      <w:pPr>
        <w:pStyle w:val="a3"/>
        <w:ind w:right="-1" w:firstLine="0"/>
        <w:rPr>
          <w:rFonts w:ascii="Liberation Serif" w:hAnsi="Liberation Serif" w:cs="Liberation Serif"/>
          <w:b/>
          <w:u w:val="single"/>
          <w:lang w:bidi="ru-RU"/>
        </w:rPr>
      </w:pPr>
    </w:p>
    <w:p w:rsidR="003560BB" w:rsidRDefault="003560BB" w:rsidP="003560B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u w:val="single"/>
          <w:lang w:eastAsia="en-US" w:bidi="ru-RU"/>
        </w:rPr>
        <w:t xml:space="preserve">Результаты освоения </w:t>
      </w:r>
      <w:proofErr w:type="gramStart"/>
      <w:r>
        <w:rPr>
          <w:rFonts w:ascii="Liberation Serif" w:eastAsia="Calibri" w:hAnsi="Liberation Serif" w:cs="Liberation Serif"/>
          <w:b/>
          <w:u w:val="single"/>
          <w:lang w:eastAsia="en-US" w:bidi="ru-RU"/>
        </w:rPr>
        <w:t>обучающимися</w:t>
      </w:r>
      <w:proofErr w:type="gramEnd"/>
      <w:r>
        <w:rPr>
          <w:rFonts w:ascii="Liberation Serif" w:eastAsia="Calibri" w:hAnsi="Liberation Serif" w:cs="Liberation Serif"/>
          <w:b/>
          <w:u w:val="single"/>
          <w:lang w:eastAsia="en-US" w:bidi="ru-RU"/>
        </w:rPr>
        <w:t xml:space="preserve"> ОП 2019/2020 учебный год </w:t>
      </w:r>
      <w:r w:rsidRPr="0044767D">
        <w:rPr>
          <w:rFonts w:ascii="Liberation Serif" w:eastAsia="Calibri" w:hAnsi="Liberation Serif" w:cs="Liberation Serif"/>
          <w:b/>
          <w:lang w:eastAsia="en-US" w:bidi="ru-RU"/>
        </w:rPr>
        <w:t>подготовительная к школе группа</w:t>
      </w:r>
    </w:p>
    <w:p w:rsidR="003560BB" w:rsidRPr="0044767D" w:rsidRDefault="003560BB" w:rsidP="003560B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</w:p>
    <w:tbl>
      <w:tblPr>
        <w:tblStyle w:val="a4"/>
        <w:tblW w:w="0" w:type="auto"/>
        <w:tblLook w:val="04A0"/>
      </w:tblPr>
      <w:tblGrid>
        <w:gridCol w:w="1134"/>
        <w:gridCol w:w="655"/>
        <w:gridCol w:w="655"/>
        <w:gridCol w:w="709"/>
        <w:gridCol w:w="706"/>
        <w:gridCol w:w="1046"/>
        <w:gridCol w:w="996"/>
        <w:gridCol w:w="899"/>
        <w:gridCol w:w="929"/>
        <w:gridCol w:w="923"/>
        <w:gridCol w:w="919"/>
      </w:tblGrid>
      <w:tr w:rsidR="003560BB" w:rsidTr="00BC4E74">
        <w:tc>
          <w:tcPr>
            <w:tcW w:w="11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Уровень развития</w:t>
            </w:r>
          </w:p>
        </w:tc>
        <w:tc>
          <w:tcPr>
            <w:tcW w:w="1168" w:type="dxa"/>
            <w:gridSpan w:val="2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Речевое развитие</w:t>
            </w:r>
          </w:p>
        </w:tc>
        <w:tc>
          <w:tcPr>
            <w:tcW w:w="1450" w:type="dxa"/>
            <w:gridSpan w:val="2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Физическое развитие</w:t>
            </w:r>
          </w:p>
        </w:tc>
        <w:tc>
          <w:tcPr>
            <w:tcW w:w="2310" w:type="dxa"/>
            <w:gridSpan w:val="2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Социально-коммуникативное развитие</w:t>
            </w:r>
          </w:p>
        </w:tc>
        <w:tc>
          <w:tcPr>
            <w:tcW w:w="1877" w:type="dxa"/>
            <w:gridSpan w:val="2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Художественно-эстетическое развитие</w:t>
            </w:r>
          </w:p>
        </w:tc>
        <w:tc>
          <w:tcPr>
            <w:tcW w:w="1882" w:type="dxa"/>
            <w:gridSpan w:val="2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Познавательное развитие</w:t>
            </w:r>
          </w:p>
        </w:tc>
      </w:tr>
      <w:tr w:rsidR="003560BB" w:rsidTr="00BC4E74">
        <w:tc>
          <w:tcPr>
            <w:tcW w:w="11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</w:p>
        </w:tc>
        <w:tc>
          <w:tcPr>
            <w:tcW w:w="56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59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72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721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1114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1196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910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9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  <w:tc>
          <w:tcPr>
            <w:tcW w:w="945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proofErr w:type="spellStart"/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нг</w:t>
            </w:r>
            <w:proofErr w:type="spellEnd"/>
          </w:p>
        </w:tc>
        <w:tc>
          <w:tcPr>
            <w:tcW w:w="93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кг</w:t>
            </w:r>
          </w:p>
        </w:tc>
      </w:tr>
      <w:tr w:rsidR="003560BB" w:rsidTr="00BC4E74">
        <w:tc>
          <w:tcPr>
            <w:tcW w:w="11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высокий</w:t>
            </w:r>
          </w:p>
        </w:tc>
        <w:tc>
          <w:tcPr>
            <w:tcW w:w="56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11%</w:t>
            </w:r>
          </w:p>
        </w:tc>
        <w:tc>
          <w:tcPr>
            <w:tcW w:w="59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72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23%</w:t>
            </w:r>
          </w:p>
        </w:tc>
        <w:tc>
          <w:tcPr>
            <w:tcW w:w="721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1114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20%</w:t>
            </w:r>
          </w:p>
        </w:tc>
        <w:tc>
          <w:tcPr>
            <w:tcW w:w="1196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48%</w:t>
            </w:r>
          </w:p>
        </w:tc>
        <w:tc>
          <w:tcPr>
            <w:tcW w:w="910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10%</w:t>
            </w:r>
          </w:p>
        </w:tc>
        <w:tc>
          <w:tcPr>
            <w:tcW w:w="9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945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16%</w:t>
            </w:r>
          </w:p>
        </w:tc>
        <w:tc>
          <w:tcPr>
            <w:tcW w:w="93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</w:tr>
      <w:tr w:rsidR="003560BB" w:rsidTr="00BC4E74">
        <w:tc>
          <w:tcPr>
            <w:tcW w:w="11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средний</w:t>
            </w:r>
          </w:p>
        </w:tc>
        <w:tc>
          <w:tcPr>
            <w:tcW w:w="56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58%</w:t>
            </w:r>
          </w:p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</w:p>
        </w:tc>
        <w:tc>
          <w:tcPr>
            <w:tcW w:w="59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48%</w:t>
            </w:r>
          </w:p>
        </w:tc>
        <w:tc>
          <w:tcPr>
            <w:tcW w:w="729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54%</w:t>
            </w:r>
          </w:p>
        </w:tc>
        <w:tc>
          <w:tcPr>
            <w:tcW w:w="721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1114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75%</w:t>
            </w:r>
          </w:p>
        </w:tc>
        <w:tc>
          <w:tcPr>
            <w:tcW w:w="1196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52%</w:t>
            </w:r>
          </w:p>
        </w:tc>
        <w:tc>
          <w:tcPr>
            <w:tcW w:w="910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59%</w:t>
            </w:r>
          </w:p>
        </w:tc>
        <w:tc>
          <w:tcPr>
            <w:tcW w:w="96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  <w:tc>
          <w:tcPr>
            <w:tcW w:w="945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58%</w:t>
            </w:r>
          </w:p>
        </w:tc>
        <w:tc>
          <w:tcPr>
            <w:tcW w:w="937" w:type="dxa"/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50%</w:t>
            </w:r>
          </w:p>
        </w:tc>
      </w:tr>
      <w:tr w:rsidR="003560BB" w:rsidTr="00BC4E74">
        <w:tc>
          <w:tcPr>
            <w:tcW w:w="1167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низкий</w:t>
            </w:r>
          </w:p>
        </w:tc>
        <w:tc>
          <w:tcPr>
            <w:tcW w:w="569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31%</w:t>
            </w:r>
          </w:p>
        </w:tc>
        <w:tc>
          <w:tcPr>
            <w:tcW w:w="599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0%</w:t>
            </w:r>
          </w:p>
        </w:tc>
        <w:tc>
          <w:tcPr>
            <w:tcW w:w="729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23%</w:t>
            </w:r>
          </w:p>
        </w:tc>
        <w:tc>
          <w:tcPr>
            <w:tcW w:w="721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0%</w:t>
            </w:r>
          </w:p>
        </w:tc>
        <w:tc>
          <w:tcPr>
            <w:tcW w:w="1114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6%</w:t>
            </w:r>
          </w:p>
        </w:tc>
        <w:tc>
          <w:tcPr>
            <w:tcW w:w="1196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0%</w:t>
            </w:r>
          </w:p>
        </w:tc>
        <w:tc>
          <w:tcPr>
            <w:tcW w:w="910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31%</w:t>
            </w: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0%</w:t>
            </w:r>
          </w:p>
        </w:tc>
        <w:tc>
          <w:tcPr>
            <w:tcW w:w="945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27%</w:t>
            </w:r>
          </w:p>
        </w:tc>
        <w:tc>
          <w:tcPr>
            <w:tcW w:w="937" w:type="dxa"/>
            <w:tcBorders>
              <w:bottom w:val="single" w:sz="4" w:space="0" w:color="auto"/>
            </w:tcBorders>
          </w:tcPr>
          <w:p w:rsidR="003560BB" w:rsidRDefault="003560BB" w:rsidP="00BC4E74">
            <w:pPr>
              <w:ind w:right="-1" w:firstLine="0"/>
              <w:rPr>
                <w:rFonts w:ascii="Liberation Serif" w:eastAsia="Calibri" w:hAnsi="Liberation Serif" w:cs="Liberation Serif"/>
                <w:b/>
                <w:lang w:eastAsia="en-US" w:bidi="ru-RU"/>
              </w:rPr>
            </w:pPr>
            <w:r>
              <w:rPr>
                <w:rFonts w:ascii="Liberation Serif" w:eastAsia="Calibri" w:hAnsi="Liberation Serif" w:cs="Liberation Serif"/>
                <w:b/>
                <w:lang w:eastAsia="en-US" w:bidi="ru-RU"/>
              </w:rPr>
              <w:t>0%</w:t>
            </w:r>
          </w:p>
        </w:tc>
      </w:tr>
    </w:tbl>
    <w:p w:rsidR="003560BB" w:rsidRDefault="003560BB" w:rsidP="003560B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lang w:eastAsia="en-US" w:bidi="ru-RU"/>
        </w:rPr>
        <w:t>Высокий уровень на начало года у 17% детей, на конец года у 49%</w:t>
      </w:r>
    </w:p>
    <w:p w:rsidR="003560BB" w:rsidRDefault="003560BB" w:rsidP="003560B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lang w:eastAsia="en-US" w:bidi="ru-RU"/>
        </w:rPr>
        <w:t>Средний уровень на начало года 60%, на конец года 50%</w:t>
      </w:r>
    </w:p>
    <w:p w:rsidR="003560BB" w:rsidRDefault="003560BB" w:rsidP="003560BB">
      <w:pPr>
        <w:ind w:right="-1"/>
        <w:rPr>
          <w:rFonts w:ascii="Liberation Serif" w:eastAsia="Calibri" w:hAnsi="Liberation Serif" w:cs="Liberation Serif"/>
          <w:b/>
          <w:lang w:eastAsia="en-US" w:bidi="ru-RU"/>
        </w:rPr>
      </w:pPr>
      <w:r>
        <w:rPr>
          <w:rFonts w:ascii="Liberation Serif" w:eastAsia="Calibri" w:hAnsi="Liberation Serif" w:cs="Liberation Serif"/>
          <w:b/>
          <w:lang w:eastAsia="en-US" w:bidi="ru-RU"/>
        </w:rPr>
        <w:t>Низкий уровень на начало года 23%, на конец года  0%</w:t>
      </w:r>
    </w:p>
    <w:p w:rsidR="00D7656B" w:rsidRPr="00CA18F2" w:rsidRDefault="00D7656B" w:rsidP="00D7656B">
      <w:pPr>
        <w:ind w:right="-1" w:firstLine="0"/>
        <w:rPr>
          <w:rFonts w:ascii="Liberation Serif" w:hAnsi="Liberation Serif" w:cs="Liberation Serif"/>
          <w:b/>
          <w:lang w:bidi="ru-RU"/>
        </w:rPr>
      </w:pPr>
    </w:p>
    <w:p w:rsidR="00B56D72" w:rsidRDefault="00B56D72"/>
    <w:p w:rsidR="00D7656B" w:rsidRPr="003560BB" w:rsidRDefault="00D7656B" w:rsidP="00D7656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b/>
          <w:sz w:val="28"/>
          <w:szCs w:val="28"/>
        </w:rPr>
        <w:t>Пути решения</w:t>
      </w:r>
      <w:r w:rsidRPr="003560BB">
        <w:rPr>
          <w:rFonts w:ascii="Times New Roman" w:hAnsi="Times New Roman" w:cs="Times New Roman"/>
          <w:sz w:val="28"/>
          <w:szCs w:val="28"/>
        </w:rPr>
        <w:t xml:space="preserve"> по результатам мониторинга по образовательным областям:</w:t>
      </w:r>
    </w:p>
    <w:p w:rsidR="00D7656B" w:rsidRPr="003560BB" w:rsidRDefault="00D7656B" w:rsidP="00D7656B">
      <w:pPr>
        <w:pStyle w:val="a5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560BB">
        <w:rPr>
          <w:rFonts w:ascii="Times New Roman" w:hAnsi="Times New Roman" w:cs="Times New Roman"/>
          <w:b/>
          <w:sz w:val="28"/>
          <w:szCs w:val="28"/>
        </w:rPr>
        <w:t>Речевое развитие</w:t>
      </w:r>
      <w:r w:rsidRPr="003560BB">
        <w:rPr>
          <w:rFonts w:ascii="Times New Roman" w:hAnsi="Times New Roman" w:cs="Times New Roman"/>
          <w:sz w:val="28"/>
          <w:szCs w:val="28"/>
        </w:rPr>
        <w:t xml:space="preserve">: </w:t>
      </w:r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>П</w:t>
      </w:r>
      <w:r w:rsidR="003560BB" w:rsidRPr="003560BB">
        <w:rPr>
          <w:rFonts w:ascii="Times New Roman" w:hAnsi="Times New Roman" w:cs="Times New Roman"/>
          <w:sz w:val="28"/>
          <w:szCs w:val="28"/>
        </w:rPr>
        <w:t xml:space="preserve">риобщать детей к культуре чтения художественной литературы, поощрять детское словотворчество; обратить внимание на использование в речи полных, распространенных простых с однородными членами и сложноподчиненных предложений. Необходимо больше внимания уделять просветительской работе с родителями воспитанников по вопросам речевого развития. </w:t>
      </w:r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Необходимо уделять большое внимание звуковой культуре речи, учить </w:t>
      </w:r>
      <w:proofErr w:type="gramStart"/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>внимательно</w:t>
      </w:r>
      <w:proofErr w:type="gramEnd"/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слушать литературные произведения, </w:t>
      </w:r>
      <w:r w:rsidR="003560BB"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расширять знания о жанрах литературы, развивать связную речь.</w:t>
      </w:r>
      <w:r w:rsidRPr="003560B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Формировать умение выразительно читать стихи, работать над дикцией.</w:t>
      </w:r>
    </w:p>
    <w:p w:rsidR="003560BB" w:rsidRPr="003560BB" w:rsidRDefault="008A4089" w:rsidP="003560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b/>
          <w:sz w:val="28"/>
          <w:szCs w:val="28"/>
        </w:rPr>
        <w:t>Физическое развитие</w:t>
      </w:r>
      <w:r w:rsidRPr="003560BB">
        <w:rPr>
          <w:rFonts w:ascii="Times New Roman" w:hAnsi="Times New Roman" w:cs="Times New Roman"/>
          <w:sz w:val="28"/>
          <w:szCs w:val="28"/>
        </w:rPr>
        <w:t xml:space="preserve">: </w:t>
      </w:r>
      <w:r w:rsidRPr="003560B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  <w:t xml:space="preserve"> </w:t>
      </w:r>
      <w:r w:rsidR="003560BB" w:rsidRPr="003560BB">
        <w:rPr>
          <w:rFonts w:ascii="Times New Roman" w:hAnsi="Times New Roman" w:cs="Times New Roman"/>
          <w:sz w:val="28"/>
          <w:szCs w:val="28"/>
        </w:rPr>
        <w:t>После проведения диагностики на начало учебного года по образовательной области «Физическое развитие» необходимо продолжать укреплять и сохранять здоровье</w:t>
      </w:r>
    </w:p>
    <w:p w:rsidR="003560BB" w:rsidRPr="003560BB" w:rsidRDefault="003560BB" w:rsidP="003560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sz w:val="28"/>
          <w:szCs w:val="28"/>
        </w:rPr>
        <w:t>детей. Формировать основные движения, ежедневно проводить утреннюю гимнастику, гимнастику после сна,</w:t>
      </w:r>
      <w:r w:rsidRPr="003560BB">
        <w:rPr>
          <w:rFonts w:ascii="Times New Roman" w:hAnsi="Times New Roman" w:cs="Times New Roman"/>
          <w:sz w:val="28"/>
          <w:szCs w:val="28"/>
          <w:shd w:val="clear" w:color="auto" w:fill="F5F5F5"/>
        </w:rPr>
        <w:t xml:space="preserve"> соблюдать двигательный режим, проводить закаливающие мероприятия. </w:t>
      </w:r>
      <w:r w:rsidRPr="003560BB">
        <w:rPr>
          <w:rFonts w:ascii="Times New Roman" w:hAnsi="Times New Roman" w:cs="Times New Roman"/>
          <w:sz w:val="28"/>
          <w:szCs w:val="28"/>
        </w:rPr>
        <w:t>Больше внимания уделить индивидуальной работе. Провести беседы с родителями</w:t>
      </w:r>
    </w:p>
    <w:p w:rsidR="003560BB" w:rsidRPr="003560BB" w:rsidRDefault="003560BB" w:rsidP="003560BB">
      <w:pPr>
        <w:ind w:firstLine="0"/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sz w:val="28"/>
          <w:szCs w:val="28"/>
        </w:rPr>
        <w:t>воспитанников по привитию детям в семье правил ЗОЖ, планировать беседы с детьми по формированию ЗОЖ. Развивать мелкую моторику ребенка. Проигрывать действия и проговаривать называние упражнений. Поощрять речевую активность детей в процессе двигательной деятельности.</w:t>
      </w:r>
    </w:p>
    <w:p w:rsidR="003560BB" w:rsidRPr="003560BB" w:rsidRDefault="003560BB" w:rsidP="003560BB">
      <w:pPr>
        <w:rPr>
          <w:rFonts w:ascii="Times New Roman" w:hAnsi="Times New Roman" w:cs="Times New Roman"/>
          <w:sz w:val="28"/>
          <w:szCs w:val="28"/>
        </w:rPr>
      </w:pPr>
      <w:r w:rsidRPr="003560BB">
        <w:rPr>
          <w:rFonts w:ascii="Times New Roman" w:hAnsi="Times New Roman" w:cs="Times New Roman"/>
          <w:sz w:val="28"/>
          <w:szCs w:val="28"/>
        </w:rPr>
        <w:t xml:space="preserve"> </w:t>
      </w:r>
    </w:p>
    <w:p w:rsidR="00A837BF" w:rsidRPr="003560BB" w:rsidRDefault="00A837BF" w:rsidP="00A837BF">
      <w:pPr>
        <w:shd w:val="clear" w:color="auto" w:fill="FFFFFF" w:themeFill="background1"/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>Социально-коммуникативное развитие</w:t>
      </w:r>
      <w:r w:rsidRPr="003560BB">
        <w:rPr>
          <w:rFonts w:ascii="Times New Roman" w:hAnsi="Times New Roman" w:cs="Times New Roman"/>
          <w:bCs/>
          <w:sz w:val="28"/>
          <w:szCs w:val="28"/>
          <w:bdr w:val="none" w:sz="0" w:space="0" w:color="auto" w:frame="1"/>
          <w:shd w:val="clear" w:color="auto" w:fill="FFFFFF" w:themeFill="background1"/>
        </w:rPr>
        <w:t xml:space="preserve">: 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Продолжать развивать положительную самооценку, уверенность в себе, чувство собственного достоинства, желание следовать социально – одобряемым нормам поведения, стремление к новым достижениям. 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Проводить работу с родителями. </w:t>
      </w:r>
    </w:p>
    <w:p w:rsidR="00A837BF" w:rsidRPr="003560BB" w:rsidRDefault="00A837BF" w:rsidP="00A837B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Продолжать развивать кругозор, мышление, внимание. Совершенствовать речь как средство общения.  Поощрять речевую активность в процессе игровой деятельности. Развивать свободное общение с взрослыми и детьми. Расширять  представление детей о структуре социума, сферах человеческой деятельности. Развивать самостоятельность, трудолюбие, потребность трудиться. Поощрять речевую активность в процессе совместной трудовой деятельности. Расширять представление о труде взрослых, развивать интерес к различным профессиям. </w:t>
      </w:r>
    </w:p>
    <w:p w:rsidR="0049059E" w:rsidRPr="003560BB" w:rsidRDefault="0049059E" w:rsidP="0049059E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</w:pPr>
      <w:r w:rsidRPr="00356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Художественно-эстетическое развитие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Продолжать использовать нетрадиционные техники художественного развития. Создавать на занятиях проблемные ситуации, активизирующие творческое воображение детей («дорисуй», «придумай сам», «закончи»).  </w:t>
      </w:r>
      <w:proofErr w:type="gramStart"/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>Пополнить центры творчества разнообразным художественным материалом, принадлежностями для художественной деятельности (кисти, гуашь, акварель, пластилин, бумага.</w:t>
      </w:r>
      <w:proofErr w:type="gramEnd"/>
      <w:r w:rsidRPr="003560BB">
        <w:rPr>
          <w:rFonts w:ascii="Times New Roman" w:hAnsi="Times New Roman" w:cs="Times New Roman"/>
          <w:color w:val="000000" w:themeColor="text1"/>
          <w:sz w:val="28"/>
          <w:szCs w:val="28"/>
          <w:shd w:val="clear" w:color="auto" w:fill="F5F5F5"/>
        </w:rPr>
        <w:t xml:space="preserve"> </w:t>
      </w:r>
      <w:r w:rsidRPr="003560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Формировать и развить мелкую моторику пальцев рук, координацию движений глаз и руки; творчество. Расширять кругозор в сфере изобразительного искусства, творчества. Поощрять самостоятельность  речевой активности в процессе продуктивной деятельности. Развивать слуховое восприятие и внимание. Использовать музыкальные произведения для обогащения развития эмоциональной сферы ребенка.</w:t>
      </w:r>
    </w:p>
    <w:p w:rsidR="00953773" w:rsidRPr="003560BB" w:rsidRDefault="00953773" w:rsidP="00953773">
      <w:pPr>
        <w:pStyle w:val="a5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b/>
          <w:color w:val="000000" w:themeColor="text1"/>
          <w:sz w:val="28"/>
          <w:szCs w:val="28"/>
        </w:rPr>
        <w:t>Познавательное развитие</w:t>
      </w: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: Развивать у детей интерес к самостоятельному познанию (наблюдать, обследовать, экспериментировать с разнообразными материалами, ставить опыты). Дать родителям рекомендации по формированию целостной картины мира. </w:t>
      </w:r>
      <w:r w:rsidRPr="003560BB">
        <w:rPr>
          <w:rFonts w:ascii="Times New Roman" w:eastAsia="Times New Roman" w:hAnsi="Times New Roman" w:cs="Times New Roman"/>
          <w:color w:val="000000" w:themeColor="text1"/>
          <w:sz w:val="28"/>
          <w:szCs w:val="28"/>
        </w:rPr>
        <w:t>Совершенствовать речь как средство выражения познавательной активности и общения; расширять и обогащать словарь детей.</w:t>
      </w:r>
    </w:p>
    <w:p w:rsidR="0049059E" w:rsidRPr="003560BB" w:rsidRDefault="0049059E" w:rsidP="00A837BF">
      <w:pPr>
        <w:ind w:firstLine="0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E07239" w:rsidRPr="003560BB" w:rsidRDefault="00E07239" w:rsidP="00E07239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3560BB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Исходя и результатов мониторинга детей, наблюдается положительная динамика.</w:t>
      </w:r>
    </w:p>
    <w:p w:rsidR="00A837BF" w:rsidRPr="003560BB" w:rsidRDefault="00A837BF" w:rsidP="00A837BF">
      <w:pPr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A837BF" w:rsidRPr="003560BB" w:rsidRDefault="003157EE" w:rsidP="00A837BF">
      <w:pPr>
        <w:shd w:val="clear" w:color="auto" w:fill="FFFFFF" w:themeFill="background1"/>
        <w:ind w:firstLine="0"/>
        <w:rPr>
          <w:rFonts w:ascii="Times New Roman" w:hAnsi="Times New Roman" w:cs="Times New Roman"/>
          <w:color w:val="1F497D" w:themeColor="text2"/>
          <w:sz w:val="28"/>
          <w:szCs w:val="28"/>
        </w:rPr>
      </w:pPr>
      <w:r>
        <w:rPr>
          <w:noProof/>
        </w:rPr>
        <w:drawing>
          <wp:inline distT="0" distB="0" distL="0" distR="0">
            <wp:extent cx="5940425" cy="8501673"/>
            <wp:effectExtent l="19050" t="0" r="3175" b="0"/>
            <wp:docPr id="1" name="Рисунок 1" descr="C:\Users\Пользователь\AppData\Local\Microsoft\Windows\INetCache\Content.Word\2_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Пользователь\AppData\Local\Microsoft\Windows\INetCache\Content.Word\2_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850167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A837BF" w:rsidRPr="003560BB" w:rsidRDefault="00A837BF" w:rsidP="008A4089">
      <w:pPr>
        <w:ind w:firstLine="0"/>
        <w:jc w:val="left"/>
        <w:rPr>
          <w:rFonts w:ascii="Times New Roman" w:hAnsi="Times New Roman" w:cs="Times New Roman"/>
          <w:b/>
          <w:bCs/>
          <w:sz w:val="28"/>
          <w:szCs w:val="28"/>
          <w:bdr w:val="none" w:sz="0" w:space="0" w:color="auto" w:frame="1"/>
        </w:rPr>
      </w:pPr>
    </w:p>
    <w:p w:rsidR="00D7656B" w:rsidRPr="003560BB" w:rsidRDefault="00D7656B" w:rsidP="00D7656B">
      <w:pPr>
        <w:ind w:firstLine="0"/>
        <w:jc w:val="left"/>
        <w:rPr>
          <w:rFonts w:ascii="Times New Roman" w:hAnsi="Times New Roman" w:cs="Times New Roman"/>
          <w:sz w:val="28"/>
          <w:szCs w:val="28"/>
        </w:rPr>
      </w:pPr>
    </w:p>
    <w:sectPr w:rsidR="00D7656B" w:rsidRPr="003560BB" w:rsidSect="00B56D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iberation Serif">
    <w:altName w:val="Cambria"/>
    <w:charset w:val="CC"/>
    <w:family w:val="roman"/>
    <w:pitch w:val="variable"/>
    <w:sig w:usb0="E0000AFF" w:usb1="500078FF" w:usb2="00000021" w:usb3="00000000" w:csb0="000001B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D7656B"/>
    <w:rsid w:val="000F3B16"/>
    <w:rsid w:val="00167586"/>
    <w:rsid w:val="003157EE"/>
    <w:rsid w:val="003560BB"/>
    <w:rsid w:val="0049059E"/>
    <w:rsid w:val="006321CD"/>
    <w:rsid w:val="008A4089"/>
    <w:rsid w:val="00953773"/>
    <w:rsid w:val="009F0AE3"/>
    <w:rsid w:val="00A837BF"/>
    <w:rsid w:val="00AC60A0"/>
    <w:rsid w:val="00B56D72"/>
    <w:rsid w:val="00C80233"/>
    <w:rsid w:val="00D7656B"/>
    <w:rsid w:val="00E0723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D7656B"/>
    <w:pPr>
      <w:widowControl w:val="0"/>
      <w:suppressAutoHyphens/>
      <w:autoSpaceDE w:val="0"/>
      <w:autoSpaceDN w:val="0"/>
      <w:spacing w:after="0" w:line="240" w:lineRule="auto"/>
      <w:ind w:firstLine="720"/>
      <w:jc w:val="both"/>
      <w:textAlignment w:val="baseline"/>
    </w:pPr>
    <w:rPr>
      <w:rFonts w:ascii="Arial" w:eastAsia="Times New Roman" w:hAnsi="Arial" w:cs="Arial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7656B"/>
    <w:pPr>
      <w:ind w:left="720"/>
    </w:pPr>
  </w:style>
  <w:style w:type="table" w:styleId="a4">
    <w:name w:val="Table Grid"/>
    <w:basedOn w:val="a1"/>
    <w:uiPriority w:val="59"/>
    <w:rsid w:val="00D7656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No Spacing"/>
    <w:uiPriority w:val="1"/>
    <w:qFormat/>
    <w:rsid w:val="00D7656B"/>
    <w:pPr>
      <w:spacing w:after="0" w:line="240" w:lineRule="auto"/>
    </w:pPr>
  </w:style>
  <w:style w:type="paragraph" w:styleId="a6">
    <w:name w:val="Balloon Text"/>
    <w:basedOn w:val="a"/>
    <w:link w:val="a7"/>
    <w:uiPriority w:val="99"/>
    <w:semiHidden/>
    <w:unhideWhenUsed/>
    <w:rsid w:val="003157EE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3157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4</Pages>
  <Words>662</Words>
  <Characters>3777</Characters>
  <Application>Microsoft Office Word</Application>
  <DocSecurity>0</DocSecurity>
  <Lines>31</Lines>
  <Paragraphs>8</Paragraphs>
  <ScaleCrop>false</ScaleCrop>
  <Company/>
  <LinksUpToDate>false</LinksUpToDate>
  <CharactersWithSpaces>4431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13</cp:revision>
  <dcterms:created xsi:type="dcterms:W3CDTF">2024-02-16T08:30:00Z</dcterms:created>
  <dcterms:modified xsi:type="dcterms:W3CDTF">2024-03-14T12:35:00Z</dcterms:modified>
</cp:coreProperties>
</file>