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от 2 до 3 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 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 показатель сформирован на высоком уровне.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 области социально-коммуникативного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себе, своем внешнем виде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членах семьи, их 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людях разного возраста, пола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ближайшем предметном окружении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элементарные навыки самообслуживания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эмоциях и 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 контакт, вежливо общаться, участвовать в 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 области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 новым объектам и выполняет обследовательские и поисковые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 предметами, может переносить действия на другие предметы, умеет группировать предметы по цвету, форме, величине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 различия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 основе целостного сравнения между группами предметов, различающимися по качественным признакам: «много и много», «много и мало», «много и один»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 общему объему: большой и 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геометрических фигурах: шар – куб, круг – квадрат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окружающих близких людях, их деятельности, чужих людях, о человеке в целом, его физических особенностях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бытовых предметах, инструментах и 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действиях людей с бытовыми предметами и орудиями труда, их 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диких и домашних животных ближайшего окружения, их детенышах, бережном отношении к ним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деревьях, кустарниках, отдельных овощах, фруктах, ягодах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наблюдаемых в разные сезоны года явлениях: осадки, ветер, изменение температуры воздуха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объектах, с которыми можно взаимодействовать, играть: вода, песок, глина, камни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предметы-орудия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 области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речь взрослых, может находить предметы по признакам и местоположению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речи ребенка присутствует активизация словаря существительными, глаголами действия, прилагательными, наречиями, закрепление названий предметов и действий с 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назвать предметы и совершать действия с 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говорить внятно, выразительно, правильно произносить простые 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воспроизводить ритм слова, не пропуская слоги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вербальные и невербальные средства при выражении отношения к предмету разговора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грамматические категории: окончания существительных, уменьшительно-ласкательные суффиксы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выражать мысли посредством 3–4-словных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составлять рассказ из нескольких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включаться в речевое взаимодействие, понимать речь, выражать свои мысли, чувства, впечатления, отвечать на 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художественной литературе: восприятие детских фольклорных произведений, рассказов, четверостиший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 области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природе и отражению представлений о ней в доступной изобразительной и музыкальной деятельности, эмоциональной отзывчивости на произведения музыкального и изобразительного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изобразить штрихи, линии, их пересечение, нарисовать округлые формы, дополнить нарисованное изображение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простые технические приемы: раскатывание прямыми, круговыми движениями, соединение двух частей поделки и ее концов, сплющивание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расположить детали на плоскости, построить конструкции из природного материала по образцу, в соответствии с масштабом игрушки и его обыгрыванием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воспринимать музыку разного характера, правильно реагировать на ее содержание, различать звуки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фразы в песне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музыкально-ритмические движения: ходьба и бег, плясовые движения в кругу, врассыпную, изменение движений в соответствии с характером музыки, начинать и заканчивать вовремя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 интерес к театрализованной игре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следить за развитием действий в кукольных спектаклях, имитировать действия персонажей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приемы вождения настольных кукол, сопровождая движения песней, действовать с элементами костюмов и атрибутами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принимает участие в досуговой деятельности, умеет следить за действиями игрушек, сказочных героев, адекватно реагировать на них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перевоплощаться в образы сказочных героев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 области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катание, бросание, ловля, ползание, лазанье, ходьба, бег, прыжки, упражнения в равновесии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 музыкально-ритмические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 организации подвижных игр и игровых упражнений, игр с текстом и с музыкально-ритмическими упражнениями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полезные привычки и элементарные культурно- гигиенические навыки в соответствии с возрастом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db6d66783f4a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